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B7FB" w14:textId="77777777" w:rsidR="00F723A9" w:rsidRDefault="00AB03D5">
      <w:pPr>
        <w:pStyle w:val="Heading"/>
        <w:spacing w:line="240" w:lineRule="auto"/>
        <w:rPr>
          <w:rFonts w:ascii="SennheiserOffice-Bold" w:eastAsia="SennheiserOffice-Bold" w:hAnsi="SennheiserOffice-Bold" w:cs="SennheiserOffice-Bold"/>
        </w:rPr>
      </w:pPr>
      <w:r>
        <w:rPr>
          <w:rFonts w:ascii="Arial Unicode MS" w:eastAsia="Arial Unicode MS" w:hAnsi="Arial Unicode MS" w:cs="Arial Unicode MS"/>
          <w:b w:val="0"/>
          <w:bCs w:val="0"/>
        </w:rPr>
        <w:t>Sennheiser Offer</w:t>
      </w:r>
      <w:r w:rsidR="00184C1D">
        <w:rPr>
          <w:rFonts w:ascii="Arial Unicode MS" w:eastAsia="Arial Unicode MS" w:hAnsi="Arial Unicode MS" w:cs="Arial Unicode MS"/>
          <w:b w:val="0"/>
          <w:bCs w:val="0"/>
        </w:rPr>
        <w:t>s</w:t>
      </w:r>
      <w:r>
        <w:rPr>
          <w:rFonts w:ascii="Arial Unicode MS" w:eastAsia="Arial Unicode MS" w:hAnsi="Arial Unicode MS" w:cs="Arial Unicode MS"/>
          <w:b w:val="0"/>
          <w:bCs w:val="0"/>
        </w:rPr>
        <w:t xml:space="preserve"> Personal Interactions with </w:t>
      </w:r>
      <w:r w:rsidR="00184C1D">
        <w:rPr>
          <w:rFonts w:ascii="Arial Unicode MS" w:eastAsia="Arial Unicode MS" w:hAnsi="Arial Unicode MS" w:cs="Arial Unicode MS"/>
          <w:b w:val="0"/>
          <w:bCs w:val="0"/>
        </w:rPr>
        <w:t xml:space="preserve">its Business Communications </w:t>
      </w:r>
      <w:r>
        <w:rPr>
          <w:rFonts w:ascii="Arial Unicode MS" w:eastAsia="Arial Unicode MS" w:hAnsi="Arial Unicode MS" w:cs="Arial Unicode MS"/>
          <w:b w:val="0"/>
          <w:bCs w:val="0"/>
        </w:rPr>
        <w:t xml:space="preserve">Products and Experts During the Meet </w:t>
      </w:r>
      <w:r w:rsidR="00184C1D">
        <w:rPr>
          <w:rFonts w:ascii="Arial Unicode MS" w:eastAsia="Arial Unicode MS" w:hAnsi="Arial Unicode MS" w:cs="Arial Unicode MS"/>
          <w:b w:val="0"/>
          <w:bCs w:val="0"/>
        </w:rPr>
        <w:t>the</w:t>
      </w:r>
      <w:r>
        <w:rPr>
          <w:rFonts w:ascii="Arial Unicode MS" w:eastAsia="Arial Unicode MS" w:hAnsi="Arial Unicode MS" w:cs="Arial Unicode MS"/>
          <w:b w:val="0"/>
          <w:bCs w:val="0"/>
        </w:rPr>
        <w:t xml:space="preserve"> </w:t>
      </w:r>
      <w:proofErr w:type="spellStart"/>
      <w:r>
        <w:rPr>
          <w:rFonts w:ascii="Arial Unicode MS" w:eastAsia="Arial Unicode MS" w:hAnsi="Arial Unicode MS" w:cs="Arial Unicode MS"/>
          <w:b w:val="0"/>
          <w:bCs w:val="0"/>
        </w:rPr>
        <w:t>TeamConnect</w:t>
      </w:r>
      <w:proofErr w:type="spellEnd"/>
      <w:r>
        <w:rPr>
          <w:rFonts w:ascii="Arial Unicode MS" w:eastAsia="Arial Unicode MS" w:hAnsi="Arial Unicode MS" w:cs="Arial Unicode MS"/>
          <w:b w:val="0"/>
          <w:bCs w:val="0"/>
        </w:rPr>
        <w:t xml:space="preserve"> Family Roadshow 2023</w:t>
      </w:r>
    </w:p>
    <w:p w14:paraId="7A9FFA1D" w14:textId="77777777" w:rsidR="00F723A9" w:rsidRDefault="00F723A9">
      <w:pPr>
        <w:pStyle w:val="Body"/>
        <w:spacing w:line="240" w:lineRule="auto"/>
      </w:pPr>
    </w:p>
    <w:p w14:paraId="664B13F5" w14:textId="1D206CDD" w:rsidR="00F723A9" w:rsidRDefault="00BA0182" w:rsidP="17F6E6BA">
      <w:pPr>
        <w:pStyle w:val="Body"/>
        <w:spacing w:line="240" w:lineRule="auto"/>
        <w:rPr>
          <w:b/>
          <w:bCs/>
          <w:i/>
          <w:iCs/>
        </w:rPr>
      </w:pPr>
      <w:r w:rsidRPr="17F6E6BA">
        <w:rPr>
          <w:b/>
          <w:bCs/>
          <w:i/>
          <w:iCs/>
        </w:rPr>
        <w:t>Next</w:t>
      </w:r>
      <w:r w:rsidR="00184C1D" w:rsidRPr="17F6E6BA">
        <w:rPr>
          <w:b/>
          <w:bCs/>
          <w:i/>
          <w:iCs/>
        </w:rPr>
        <w:t xml:space="preserve"> stop will be </w:t>
      </w:r>
      <w:r w:rsidRPr="17F6E6BA">
        <w:rPr>
          <w:b/>
          <w:bCs/>
          <w:i/>
          <w:iCs/>
        </w:rPr>
        <w:t>Worcester</w:t>
      </w:r>
      <w:r w:rsidR="00184C1D" w:rsidRPr="17F6E6BA">
        <w:rPr>
          <w:b/>
          <w:bCs/>
          <w:i/>
          <w:iCs/>
        </w:rPr>
        <w:t xml:space="preserve">, </w:t>
      </w:r>
      <w:r w:rsidR="6D710AC3" w:rsidRPr="17F6E6BA">
        <w:rPr>
          <w:b/>
          <w:bCs/>
          <w:i/>
          <w:iCs/>
        </w:rPr>
        <w:t>England</w:t>
      </w:r>
      <w:r w:rsidRPr="17F6E6BA">
        <w:rPr>
          <w:b/>
          <w:bCs/>
          <w:i/>
          <w:iCs/>
        </w:rPr>
        <w:t xml:space="preserve"> </w:t>
      </w:r>
      <w:r w:rsidR="00184C1D" w:rsidRPr="17F6E6BA">
        <w:rPr>
          <w:b/>
          <w:bCs/>
          <w:i/>
          <w:iCs/>
        </w:rPr>
        <w:t xml:space="preserve">on </w:t>
      </w:r>
      <w:r w:rsidRPr="17F6E6BA">
        <w:rPr>
          <w:b/>
          <w:bCs/>
          <w:i/>
          <w:iCs/>
        </w:rPr>
        <w:t>October 17</w:t>
      </w:r>
    </w:p>
    <w:p w14:paraId="69498DB8" w14:textId="77777777" w:rsidR="00F723A9" w:rsidRDefault="00F723A9">
      <w:pPr>
        <w:pStyle w:val="Body"/>
        <w:spacing w:line="240" w:lineRule="auto"/>
        <w:rPr>
          <w:b/>
          <w:bCs/>
          <w:i/>
          <w:iCs/>
        </w:rPr>
      </w:pPr>
    </w:p>
    <w:p w14:paraId="45CEC561" w14:textId="6F9E6E4B" w:rsidR="00F723A9" w:rsidRDefault="002B2A66">
      <w:pPr>
        <w:pStyle w:val="Body"/>
        <w:spacing w:line="240" w:lineRule="auto"/>
      </w:pPr>
      <w:proofErr w:type="spellStart"/>
      <w:r w:rsidRPr="17F6E6BA">
        <w:rPr>
          <w:b/>
          <w:bCs/>
          <w:i/>
          <w:iCs/>
        </w:rPr>
        <w:t>Wedemark</w:t>
      </w:r>
      <w:proofErr w:type="spellEnd"/>
      <w:r w:rsidRPr="17F6E6BA">
        <w:rPr>
          <w:b/>
          <w:bCs/>
          <w:i/>
          <w:iCs/>
        </w:rPr>
        <w:t>, September 1</w:t>
      </w:r>
      <w:r w:rsidR="006A79C1">
        <w:rPr>
          <w:b/>
          <w:bCs/>
          <w:i/>
          <w:iCs/>
        </w:rPr>
        <w:t>1</w:t>
      </w:r>
      <w:r w:rsidRPr="17F6E6BA">
        <w:rPr>
          <w:b/>
          <w:bCs/>
          <w:i/>
          <w:iCs/>
        </w:rPr>
        <w:t xml:space="preserve">, 2023 </w:t>
      </w:r>
      <w:r w:rsidRPr="17F6E6BA">
        <w:rPr>
          <w:b/>
          <w:bCs/>
        </w:rPr>
        <w:t>-</w:t>
      </w:r>
      <w:r>
        <w:t xml:space="preserve"> Sennheiser, the </w:t>
      </w:r>
      <w:r w:rsidR="00184C1D">
        <w:t>first choice for</w:t>
      </w:r>
      <w:r>
        <w:t xml:space="preserve"> advanced audio technology that makes collaboration and learning easier, </w:t>
      </w:r>
      <w:r w:rsidR="12006D39">
        <w:t>will continue</w:t>
      </w:r>
      <w:r>
        <w:t xml:space="preserve"> its Meet </w:t>
      </w:r>
      <w:r w:rsidR="00184C1D">
        <w:t>the</w:t>
      </w:r>
      <w:r>
        <w:t xml:space="preserve"> </w:t>
      </w:r>
      <w:proofErr w:type="spellStart"/>
      <w:r>
        <w:t>TeamConnect</w:t>
      </w:r>
      <w:proofErr w:type="spellEnd"/>
      <w:r>
        <w:t xml:space="preserve"> Family Roadshow 2023 with a stop in </w:t>
      </w:r>
      <w:r w:rsidR="00BA0182">
        <w:t>Worceste</w:t>
      </w:r>
      <w:r w:rsidR="00907E32">
        <w:t xml:space="preserve">r, </w:t>
      </w:r>
      <w:r w:rsidR="218D2ADD">
        <w:t xml:space="preserve">England </w:t>
      </w:r>
      <w:r>
        <w:t xml:space="preserve"> on </w:t>
      </w:r>
      <w:r w:rsidR="00BA0182">
        <w:t>Tuesday</w:t>
      </w:r>
      <w:r>
        <w:t>,</w:t>
      </w:r>
      <w:r w:rsidR="00BA0182">
        <w:t xml:space="preserve"> October 17</w:t>
      </w:r>
      <w:r>
        <w:t xml:space="preserve">. The roadshow will travel across the globe showcasing the </w:t>
      </w:r>
      <w:proofErr w:type="spellStart"/>
      <w:r>
        <w:t>TeamConnect</w:t>
      </w:r>
      <w:proofErr w:type="spellEnd"/>
      <w:r>
        <w:t xml:space="preserve"> Family </w:t>
      </w:r>
      <w:r w:rsidR="00184C1D">
        <w:t>b</w:t>
      </w:r>
      <w:r>
        <w:t xml:space="preserve">usiness </w:t>
      </w:r>
      <w:r w:rsidR="00184C1D">
        <w:t>c</w:t>
      </w:r>
      <w:r>
        <w:t xml:space="preserve">ommunications portfolio to distributors, consultants, integrators, and resellers. </w:t>
      </w:r>
    </w:p>
    <w:p w14:paraId="2876E58B" w14:textId="77777777" w:rsidR="00F723A9" w:rsidRDefault="00F723A9">
      <w:pPr>
        <w:pStyle w:val="Body"/>
        <w:spacing w:line="240" w:lineRule="auto"/>
      </w:pPr>
    </w:p>
    <w:p w14:paraId="512B03E0" w14:textId="1BFC6AF7" w:rsidR="00F723A9" w:rsidRDefault="002B2A66">
      <w:pPr>
        <w:pStyle w:val="Body"/>
        <w:spacing w:line="240" w:lineRule="auto"/>
      </w:pPr>
      <w:r>
        <w:t>Sennheiser will be using th</w:t>
      </w:r>
      <w:r w:rsidR="00184C1D">
        <w:t>e</w:t>
      </w:r>
      <w:r>
        <w:t xml:space="preserve"> roadshow as an opportunity to visit cities all over Europe, South </w:t>
      </w:r>
      <w:r w:rsidR="000E5BF1">
        <w:t>Africa,</w:t>
      </w:r>
      <w:r>
        <w:t xml:space="preserve"> and the Middle East</w:t>
      </w:r>
      <w:r w:rsidR="7D32C650">
        <w:t xml:space="preserve">. </w:t>
      </w:r>
      <w:r>
        <w:t xml:space="preserve">At each stop on the roadshow, the Business Communications team will be </w:t>
      </w:r>
      <w:r w:rsidR="00A175AE">
        <w:t>demonstrating</w:t>
      </w:r>
      <w:r>
        <w:t xml:space="preserve"> some of </w:t>
      </w:r>
      <w:r w:rsidR="00604FA8">
        <w:t xml:space="preserve">Sennheiser’s </w:t>
      </w:r>
      <w:r>
        <w:t xml:space="preserve">newest and most innovative products, including the </w:t>
      </w:r>
      <w:proofErr w:type="spellStart"/>
      <w:r>
        <w:t>TeamConnect</w:t>
      </w:r>
      <w:proofErr w:type="spellEnd"/>
      <w:r>
        <w:t xml:space="preserve"> Bars, the most feature-rich all-in-one conferencing devices in their class, and the </w:t>
      </w:r>
      <w:proofErr w:type="spellStart"/>
      <w:r>
        <w:t>TeamConnect</w:t>
      </w:r>
      <w:proofErr w:type="spellEnd"/>
      <w:r>
        <w:t xml:space="preserve"> Ceiling Medium with beamforming technology. </w:t>
      </w:r>
    </w:p>
    <w:p w14:paraId="0BAACEC7" w14:textId="0791A0D4" w:rsidR="00F723A9" w:rsidRDefault="00F723A9">
      <w:pPr>
        <w:pStyle w:val="Body"/>
        <w:spacing w:line="240" w:lineRule="auto"/>
      </w:pPr>
    </w:p>
    <w:p w14:paraId="43C70B34" w14:textId="31A461D1" w:rsidR="00F723A9" w:rsidRDefault="00A175AE">
      <w:pPr>
        <w:pStyle w:val="Body"/>
        <w:spacing w:line="240" w:lineRule="auto"/>
      </w:pPr>
      <w:r>
        <w:t xml:space="preserve">Attendees will be encouraged to get ‘hands-on’ with these newest innovations and engage </w:t>
      </w:r>
      <w:r w:rsidR="002165F2">
        <w:t>with Sennheiser</w:t>
      </w:r>
      <w:r w:rsidR="002B2A66">
        <w:t xml:space="preserve"> </w:t>
      </w:r>
      <w:r>
        <w:t xml:space="preserve">technical experts to gain deeper insights into the features and benefits </w:t>
      </w:r>
      <w:r w:rsidR="002F30A9">
        <w:t>of the</w:t>
      </w:r>
      <w:r>
        <w:t xml:space="preserve"> </w:t>
      </w:r>
      <w:proofErr w:type="spellStart"/>
      <w:r w:rsidR="002B2A66">
        <w:t>TeamConnect</w:t>
      </w:r>
      <w:proofErr w:type="spellEnd"/>
      <w:r w:rsidR="002B2A66">
        <w:t xml:space="preserve"> Family and how the products can </w:t>
      </w:r>
      <w:r>
        <w:t xml:space="preserve">enhance collaboration in </w:t>
      </w:r>
      <w:r w:rsidR="002B2A66">
        <w:t xml:space="preserve">working and learning environments. </w:t>
      </w:r>
    </w:p>
    <w:p w14:paraId="576BA2BF" w14:textId="2664E2EE" w:rsidR="17F6E6BA" w:rsidRDefault="17F6E6BA" w:rsidP="17F6E6BA">
      <w:pPr>
        <w:pStyle w:val="Body"/>
        <w:spacing w:line="240" w:lineRule="auto"/>
      </w:pPr>
    </w:p>
    <w:p w14:paraId="720079B2" w14:textId="5F85BEB3" w:rsidR="1454BF0D" w:rsidRDefault="1454BF0D" w:rsidP="17F6E6BA">
      <w:pPr>
        <w:pStyle w:val="Body"/>
        <w:spacing w:line="240" w:lineRule="auto"/>
      </w:pPr>
      <w:r>
        <w:t xml:space="preserve">In addition </w:t>
      </w:r>
      <w:r w:rsidR="4A59DA01">
        <w:t xml:space="preserve">to Worcester, the roadshow will also stop in </w:t>
      </w:r>
      <w:r w:rsidR="0F2A1039">
        <w:t>South Queensferry</w:t>
      </w:r>
      <w:r w:rsidR="4A59DA01">
        <w:t xml:space="preserve">, Scotland on October 19.  </w:t>
      </w:r>
    </w:p>
    <w:p w14:paraId="33C37424" w14:textId="77777777" w:rsidR="00F723A9" w:rsidRDefault="00F723A9">
      <w:pPr>
        <w:pStyle w:val="Body"/>
        <w:spacing w:line="240" w:lineRule="auto"/>
      </w:pPr>
    </w:p>
    <w:p w14:paraId="6C4B5F65" w14:textId="77777777" w:rsidR="00F723A9" w:rsidRDefault="002B2A66">
      <w:pPr>
        <w:pStyle w:val="Body"/>
        <w:spacing w:line="240" w:lineRule="auto"/>
      </w:pPr>
      <w:r>
        <w:t xml:space="preserve">Register for free to attend one of the </w:t>
      </w:r>
      <w:proofErr w:type="gramStart"/>
      <w:r>
        <w:t>roadshow</w:t>
      </w:r>
      <w:proofErr w:type="gramEnd"/>
      <w:r>
        <w:t xml:space="preserve"> stops and spend the day learning more about how the Sennheiser </w:t>
      </w:r>
      <w:proofErr w:type="spellStart"/>
      <w:r>
        <w:t>TeamConnect</w:t>
      </w:r>
      <w:proofErr w:type="spellEnd"/>
      <w:r>
        <w:t xml:space="preserve"> Family can suit the size and set up of </w:t>
      </w:r>
      <w:r w:rsidR="00520A09">
        <w:t>any meeting space</w:t>
      </w:r>
      <w:r>
        <w:t xml:space="preserve">. Register for free here: </w:t>
      </w:r>
      <w:hyperlink r:id="rId10" w:history="1">
        <w:r>
          <w:rPr>
            <w:rStyle w:val="Hyperlink0"/>
          </w:rPr>
          <w:t>https://en-us.sennheiser.com/sennheisers-roadshow-introduce-cutting-edge-audio-solutions</w:t>
        </w:r>
      </w:hyperlink>
    </w:p>
    <w:p w14:paraId="22978920" w14:textId="77777777" w:rsidR="00F723A9" w:rsidRDefault="00F723A9">
      <w:pPr>
        <w:pStyle w:val="Body"/>
        <w:spacing w:line="240" w:lineRule="auto"/>
      </w:pPr>
    </w:p>
    <w:p w14:paraId="2A74459A" w14:textId="77777777" w:rsidR="00F723A9" w:rsidRDefault="002B2A66">
      <w:pPr>
        <w:pStyle w:val="Body"/>
        <w:spacing w:line="240" w:lineRule="auto"/>
        <w:rPr>
          <w:b/>
          <w:bCs/>
        </w:rPr>
      </w:pPr>
      <w:r>
        <w:rPr>
          <w:b/>
          <w:bCs/>
        </w:rPr>
        <w:t xml:space="preserve">About the Sennheiser brand  </w:t>
      </w:r>
    </w:p>
    <w:p w14:paraId="499EE888" w14:textId="77777777" w:rsidR="00F723A9" w:rsidRDefault="002B2A66">
      <w:pPr>
        <w:pStyle w:val="About"/>
      </w:pPr>
      <w: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w:t>
      </w:r>
      <w:proofErr w:type="spellStart"/>
      <w:r>
        <w:t>Sonova</w:t>
      </w:r>
      <w:proofErr w:type="spellEnd"/>
      <w:r>
        <w:t xml:space="preserve"> Holding AG under the license of Sennheiser.  </w:t>
      </w:r>
    </w:p>
    <w:p w14:paraId="704B7D19" w14:textId="77777777" w:rsidR="00F723A9" w:rsidRDefault="00F723A9">
      <w:pPr>
        <w:pStyle w:val="About"/>
      </w:pPr>
    </w:p>
    <w:p w14:paraId="1B0B242A" w14:textId="77777777" w:rsidR="00F723A9" w:rsidRDefault="00000000">
      <w:pPr>
        <w:pStyle w:val="About"/>
        <w:rPr>
          <w:color w:val="0095D5"/>
          <w:u w:color="0095D5"/>
        </w:rPr>
      </w:pPr>
      <w:hyperlink r:id="rId11" w:history="1">
        <w:r w:rsidR="002B2A66">
          <w:rPr>
            <w:rStyle w:val="Hyperlink1"/>
          </w:rPr>
          <w:t>www.sennheiser.com</w:t>
        </w:r>
      </w:hyperlink>
    </w:p>
    <w:p w14:paraId="1577314F" w14:textId="77777777" w:rsidR="00F723A9" w:rsidRDefault="00000000">
      <w:pPr>
        <w:pStyle w:val="About"/>
        <w:rPr>
          <w:color w:val="0095D5"/>
          <w:u w:color="0095D5"/>
        </w:rPr>
      </w:pPr>
      <w:hyperlink r:id="rId12" w:history="1">
        <w:r w:rsidR="002B2A66">
          <w:rPr>
            <w:rStyle w:val="Hyperlink1"/>
          </w:rPr>
          <w:t>www.sennheiser-hearing.com</w:t>
        </w:r>
      </w:hyperlink>
    </w:p>
    <w:p w14:paraId="18AB5335" w14:textId="77777777" w:rsidR="00F723A9" w:rsidRDefault="00F723A9">
      <w:pPr>
        <w:pStyle w:val="Contact"/>
      </w:pPr>
    </w:p>
    <w:p w14:paraId="7FA3D1DF" w14:textId="77777777" w:rsidR="00F723A9" w:rsidRDefault="002B2A66">
      <w:pPr>
        <w:pStyle w:val="Contact"/>
        <w:rPr>
          <w:b/>
          <w:bCs/>
        </w:rPr>
      </w:pPr>
      <w:r>
        <w:rPr>
          <w:b/>
          <w:bCs/>
        </w:rPr>
        <w:t>Global Press Contact</w:t>
      </w:r>
    </w:p>
    <w:p w14:paraId="4AB74C00" w14:textId="77777777" w:rsidR="00F723A9" w:rsidRDefault="00F723A9">
      <w:pPr>
        <w:pStyle w:val="Contact"/>
      </w:pPr>
    </w:p>
    <w:p w14:paraId="74EB7CBB" w14:textId="77777777" w:rsidR="00F723A9" w:rsidRDefault="002B2A66">
      <w:pPr>
        <w:pStyle w:val="Contact"/>
        <w:rPr>
          <w:rFonts w:ascii="Segoe UI" w:eastAsia="Segoe UI" w:hAnsi="Segoe UI" w:cs="Segoe UI"/>
          <w:color w:val="0095D5"/>
          <w:u w:color="0095D5"/>
        </w:rPr>
      </w:pPr>
      <w:r>
        <w:rPr>
          <w:color w:val="0095D5"/>
          <w:u w:color="0095D5"/>
        </w:rPr>
        <w:t>Jeff Horan</w:t>
      </w:r>
    </w:p>
    <w:p w14:paraId="091CFEE2" w14:textId="77777777" w:rsidR="00F723A9" w:rsidRDefault="002B2A66">
      <w:pPr>
        <w:pStyle w:val="Contact"/>
        <w:rPr>
          <w:rFonts w:ascii="Segoe UI" w:eastAsia="Segoe UI" w:hAnsi="Segoe UI" w:cs="Segoe UI"/>
        </w:rPr>
      </w:pPr>
      <w:r>
        <w:t>+1 860-598-7539</w:t>
      </w:r>
    </w:p>
    <w:p w14:paraId="386ADBA0" w14:textId="77777777" w:rsidR="00F723A9" w:rsidRDefault="002B2A66">
      <w:pPr>
        <w:pStyle w:val="Contact"/>
      </w:pPr>
      <w:r>
        <w:t>jeffrey.horan@sennheiser.com</w:t>
      </w:r>
    </w:p>
    <w:sectPr w:rsidR="00F723A9">
      <w:headerReference w:type="default" r:id="rId13"/>
      <w:footerReference w:type="default" r:id="rId14"/>
      <w:headerReference w:type="first" r:id="rId15"/>
      <w:footerReference w:type="first" r:id="rId16"/>
      <w:pgSz w:w="11900" w:h="16840"/>
      <w:pgMar w:top="2754" w:right="2608" w:bottom="1418" w:left="1418" w:header="629" w:footer="1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B67C" w14:textId="77777777" w:rsidR="002806F6" w:rsidRDefault="002806F6">
      <w:r>
        <w:separator/>
      </w:r>
    </w:p>
  </w:endnote>
  <w:endnote w:type="continuationSeparator" w:id="0">
    <w:p w14:paraId="6F2E32A7" w14:textId="77777777" w:rsidR="002806F6" w:rsidRDefault="0028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nnheiser Office">
    <w:altName w:val="Calibri"/>
    <w:panose1 w:val="020B0604020202020204"/>
    <w:charset w:val="00"/>
    <w:family w:val="swiss"/>
    <w:pitch w:val="variable"/>
    <w:sig w:usb0="A00000AF" w:usb1="500020D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SennheiserOffice-Bold">
    <w:altName w:val="Calibri"/>
    <w:panose1 w:val="020B0604020202020204"/>
    <w:charset w:val="4D"/>
    <w:family w:val="auto"/>
    <w:pitch w:val="variable"/>
    <w:sig w:usb0="A00000AF" w:usb1="500020DB" w:usb2="00000000" w:usb3="00000000" w:csb0="0000009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AB16" w14:textId="77777777" w:rsidR="00F723A9" w:rsidRDefault="00F723A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28C3" w14:textId="77777777" w:rsidR="00F723A9" w:rsidRDefault="00F723A9">
    <w:pPr>
      <w:pStyle w:val="Footer"/>
      <w:tabs>
        <w:tab w:val="left" w:pos="30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22AD" w14:textId="77777777" w:rsidR="002806F6" w:rsidRDefault="002806F6">
      <w:r>
        <w:separator/>
      </w:r>
    </w:p>
  </w:footnote>
  <w:footnote w:type="continuationSeparator" w:id="0">
    <w:p w14:paraId="44FAEB79" w14:textId="77777777" w:rsidR="002806F6" w:rsidRDefault="0028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113A" w14:textId="77777777" w:rsidR="00F723A9" w:rsidRDefault="002B2A66">
    <w:pPr>
      <w:pStyle w:val="Header"/>
      <w:rPr>
        <w:color w:val="0095D5"/>
        <w:u w:color="0095D5"/>
      </w:rPr>
    </w:pPr>
    <w:r>
      <w:rPr>
        <w:noProof/>
      </w:rPr>
      <w:drawing>
        <wp:anchor distT="152400" distB="152400" distL="152400" distR="152400" simplePos="0" relativeHeight="251656704" behindDoc="1" locked="0" layoutInCell="1" allowOverlap="1" wp14:anchorId="5F7EE410" wp14:editId="220029AF">
          <wp:simplePos x="0" y="0"/>
          <wp:positionH relativeFrom="page">
            <wp:posOffset>900430</wp:posOffset>
          </wp:positionH>
          <wp:positionV relativeFrom="page">
            <wp:posOffset>422275</wp:posOffset>
          </wp:positionV>
          <wp:extent cx="576001" cy="431117"/>
          <wp:effectExtent l="0" t="0" r="0" b="0"/>
          <wp:wrapNone/>
          <wp:docPr id="1073741825" name="officeArt object" descr="Grafik 23"/>
          <wp:cNvGraphicFramePr/>
          <a:graphic xmlns:a="http://schemas.openxmlformats.org/drawingml/2006/main">
            <a:graphicData uri="http://schemas.openxmlformats.org/drawingml/2006/picture">
              <pic:pic xmlns:pic="http://schemas.openxmlformats.org/drawingml/2006/picture">
                <pic:nvPicPr>
                  <pic:cNvPr id="1073741825" name="Grafik 23" descr="Grafik 23"/>
                  <pic:cNvPicPr>
                    <a:picLocks noChangeAspect="1"/>
                  </pic:cNvPicPr>
                </pic:nvPicPr>
                <pic:blipFill>
                  <a:blip r:embed="rId1"/>
                  <a:stretch>
                    <a:fillRect/>
                  </a:stretch>
                </pic:blipFill>
                <pic:spPr>
                  <a:xfrm>
                    <a:off x="0" y="0"/>
                    <a:ext cx="576001" cy="431117"/>
                  </a:xfrm>
                  <a:prstGeom prst="rect">
                    <a:avLst/>
                  </a:prstGeom>
                  <a:ln w="12700" cap="flat">
                    <a:noFill/>
                    <a:miter lim="400000"/>
                  </a:ln>
                  <a:effectLst/>
                </pic:spPr>
              </pic:pic>
            </a:graphicData>
          </a:graphic>
        </wp:anchor>
      </w:drawing>
    </w:r>
    <w:r>
      <w:rPr>
        <w:color w:val="0095D5"/>
        <w:u w:color="0095D5"/>
      </w:rPr>
      <w:t>Press Release</w:t>
    </w:r>
  </w:p>
  <w:p w14:paraId="0BF9A27C" w14:textId="77777777" w:rsidR="00F723A9" w:rsidRDefault="002B2A66">
    <w:pPr>
      <w:pStyle w:val="Header"/>
    </w:pPr>
    <w:r>
      <w:fldChar w:fldCharType="begin"/>
    </w:r>
    <w:r>
      <w:instrText xml:space="preserve"> PAGE </w:instrText>
    </w:r>
    <w:r>
      <w:fldChar w:fldCharType="separate"/>
    </w:r>
    <w:r w:rsidR="002D5380">
      <w:rPr>
        <w:noProof/>
      </w:rPr>
      <w:t>2</w:t>
    </w:r>
    <w:r>
      <w:fldChar w:fldCharType="end"/>
    </w:r>
    <w:r>
      <w:t>/</w:t>
    </w:r>
    <w:r>
      <w:fldChar w:fldCharType="begin"/>
    </w:r>
    <w:r>
      <w:instrText xml:space="preserve"> NUMPAGES </w:instrText>
    </w:r>
    <w:r>
      <w:fldChar w:fldCharType="separate"/>
    </w:r>
    <w:r w:rsidR="002D538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AE64" w14:textId="77777777" w:rsidR="00F723A9" w:rsidRDefault="002B2A66">
    <w:pPr>
      <w:pStyle w:val="Header"/>
      <w:rPr>
        <w:color w:val="0095D5"/>
        <w:u w:color="0095D5"/>
      </w:rPr>
    </w:pPr>
    <w:r>
      <w:rPr>
        <w:noProof/>
      </w:rPr>
      <w:drawing>
        <wp:anchor distT="152400" distB="152400" distL="152400" distR="152400" simplePos="0" relativeHeight="251657728" behindDoc="1" locked="0" layoutInCell="1" allowOverlap="1" wp14:anchorId="7B4BD951" wp14:editId="27DCE1DA">
          <wp:simplePos x="0" y="0"/>
          <wp:positionH relativeFrom="page">
            <wp:posOffset>900430</wp:posOffset>
          </wp:positionH>
          <wp:positionV relativeFrom="page">
            <wp:posOffset>422275</wp:posOffset>
          </wp:positionV>
          <wp:extent cx="576001" cy="431117"/>
          <wp:effectExtent l="0" t="0" r="0" b="0"/>
          <wp:wrapNone/>
          <wp:docPr id="1073741826" name="officeArt object" descr="Grafik 24"/>
          <wp:cNvGraphicFramePr/>
          <a:graphic xmlns:a="http://schemas.openxmlformats.org/drawingml/2006/main">
            <a:graphicData uri="http://schemas.openxmlformats.org/drawingml/2006/picture">
              <pic:pic xmlns:pic="http://schemas.openxmlformats.org/drawingml/2006/picture">
                <pic:nvPicPr>
                  <pic:cNvPr id="1073741826" name="Grafik 24" descr="Grafik 24"/>
                  <pic:cNvPicPr>
                    <a:picLocks noChangeAspect="1"/>
                  </pic:cNvPicPr>
                </pic:nvPicPr>
                <pic:blipFill>
                  <a:blip r:embed="rId1"/>
                  <a:stretch>
                    <a:fillRect/>
                  </a:stretch>
                </pic:blipFill>
                <pic:spPr>
                  <a:xfrm>
                    <a:off x="0" y="0"/>
                    <a:ext cx="576001" cy="431117"/>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5FD1318C" wp14:editId="7766C164">
          <wp:simplePos x="0" y="0"/>
          <wp:positionH relativeFrom="page">
            <wp:posOffset>900430</wp:posOffset>
          </wp:positionH>
          <wp:positionV relativeFrom="page">
            <wp:posOffset>10153015</wp:posOffset>
          </wp:positionV>
          <wp:extent cx="1026000" cy="108000"/>
          <wp:effectExtent l="0" t="0" r="0" b="0"/>
          <wp:wrapNone/>
          <wp:docPr id="1073741827" name="officeArt object" descr="Grafik 26"/>
          <wp:cNvGraphicFramePr/>
          <a:graphic xmlns:a="http://schemas.openxmlformats.org/drawingml/2006/main">
            <a:graphicData uri="http://schemas.openxmlformats.org/drawingml/2006/picture">
              <pic:pic xmlns:pic="http://schemas.openxmlformats.org/drawingml/2006/picture">
                <pic:nvPicPr>
                  <pic:cNvPr id="1073741827" name="Grafik 26" descr="Grafik 26"/>
                  <pic:cNvPicPr>
                    <a:picLocks noChangeAspect="1"/>
                  </pic:cNvPicPr>
                </pic:nvPicPr>
                <pic:blipFill>
                  <a:blip r:embed="rId2"/>
                  <a:stretch>
                    <a:fillRect/>
                  </a:stretch>
                </pic:blipFill>
                <pic:spPr>
                  <a:xfrm>
                    <a:off x="0" y="0"/>
                    <a:ext cx="1026000" cy="108000"/>
                  </a:xfrm>
                  <a:prstGeom prst="rect">
                    <a:avLst/>
                  </a:prstGeom>
                  <a:ln w="12700" cap="flat">
                    <a:noFill/>
                    <a:miter lim="400000"/>
                  </a:ln>
                  <a:effectLst/>
                </pic:spPr>
              </pic:pic>
            </a:graphicData>
          </a:graphic>
        </wp:anchor>
      </w:drawing>
    </w:r>
    <w:r>
      <w:rPr>
        <w:color w:val="0095D5"/>
        <w:u w:color="0095D5"/>
      </w:rPr>
      <w:t>Press Release</w:t>
    </w:r>
  </w:p>
  <w:p w14:paraId="212C0CC5" w14:textId="77777777" w:rsidR="00F723A9" w:rsidRDefault="002B2A66">
    <w:pPr>
      <w:pStyle w:val="Header"/>
    </w:pPr>
    <w:r>
      <w:fldChar w:fldCharType="begin"/>
    </w:r>
    <w:r>
      <w:instrText xml:space="preserve"> PAGE </w:instrText>
    </w:r>
    <w:r>
      <w:fldChar w:fldCharType="separate"/>
    </w:r>
    <w:r w:rsidR="002D5380">
      <w:rPr>
        <w:noProof/>
      </w:rPr>
      <w:t>1</w:t>
    </w:r>
    <w:r>
      <w:fldChar w:fldCharType="end"/>
    </w:r>
    <w:r>
      <w:t>/</w:t>
    </w:r>
    <w:r>
      <w:fldChar w:fldCharType="begin"/>
    </w:r>
    <w:r>
      <w:instrText xml:space="preserve"> NUMPAGES </w:instrText>
    </w:r>
    <w:r>
      <w:fldChar w:fldCharType="separate"/>
    </w:r>
    <w:r w:rsidR="002D538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7072"/>
    <w:multiLevelType w:val="hybridMultilevel"/>
    <w:tmpl w:val="DEA85A3E"/>
    <w:numStyleLink w:val="Bullets"/>
  </w:abstractNum>
  <w:abstractNum w:abstractNumId="1" w15:restartNumberingAfterBreak="0">
    <w:nsid w:val="18D26FC0"/>
    <w:multiLevelType w:val="hybridMultilevel"/>
    <w:tmpl w:val="DEA85A3E"/>
    <w:styleLink w:val="Bullets"/>
    <w:lvl w:ilvl="0" w:tplc="60564A00">
      <w:start w:val="1"/>
      <w:numFmt w:val="bullet"/>
      <w:lvlText w:val="•"/>
      <w:lvlJc w:val="left"/>
      <w:pPr>
        <w:ind w:left="1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77FA408E">
      <w:start w:val="1"/>
      <w:numFmt w:val="bullet"/>
      <w:lvlText w:val="•"/>
      <w:lvlJc w:val="left"/>
      <w:pPr>
        <w:ind w:left="7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A162D0C">
      <w:start w:val="1"/>
      <w:numFmt w:val="bullet"/>
      <w:lvlText w:val="•"/>
      <w:lvlJc w:val="left"/>
      <w:pPr>
        <w:ind w:left="13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3D858AC">
      <w:start w:val="1"/>
      <w:numFmt w:val="bullet"/>
      <w:lvlText w:val="•"/>
      <w:lvlJc w:val="left"/>
      <w:pPr>
        <w:ind w:left="19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1BBC3E84">
      <w:start w:val="1"/>
      <w:numFmt w:val="bullet"/>
      <w:lvlText w:val="•"/>
      <w:lvlJc w:val="left"/>
      <w:pPr>
        <w:ind w:left="25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27A9B4A">
      <w:start w:val="1"/>
      <w:numFmt w:val="bullet"/>
      <w:lvlText w:val="•"/>
      <w:lvlJc w:val="left"/>
      <w:pPr>
        <w:ind w:left="31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552141C">
      <w:start w:val="1"/>
      <w:numFmt w:val="bullet"/>
      <w:lvlText w:val="•"/>
      <w:lvlJc w:val="left"/>
      <w:pPr>
        <w:ind w:left="37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2E080A8">
      <w:start w:val="1"/>
      <w:numFmt w:val="bullet"/>
      <w:lvlText w:val="•"/>
      <w:lvlJc w:val="left"/>
      <w:pPr>
        <w:ind w:left="43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D8A3AD4">
      <w:start w:val="1"/>
      <w:numFmt w:val="bullet"/>
      <w:lvlText w:val="•"/>
      <w:lvlJc w:val="left"/>
      <w:pPr>
        <w:ind w:left="4942" w:hanging="14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16cid:durableId="1783961674">
    <w:abstractNumId w:val="1"/>
  </w:num>
  <w:num w:numId="2" w16cid:durableId="160814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hideSpellingErrors/>
  <w:hideGrammaticalErrors/>
  <w:proofState w:spelling="clean"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82"/>
    <w:rsid w:val="00086D15"/>
    <w:rsid w:val="000E5BF1"/>
    <w:rsid w:val="00130492"/>
    <w:rsid w:val="00184C1D"/>
    <w:rsid w:val="002165F2"/>
    <w:rsid w:val="0028064C"/>
    <w:rsid w:val="002806F6"/>
    <w:rsid w:val="002B2A66"/>
    <w:rsid w:val="002D5380"/>
    <w:rsid w:val="002F30A9"/>
    <w:rsid w:val="003108F6"/>
    <w:rsid w:val="00520A09"/>
    <w:rsid w:val="00604FA8"/>
    <w:rsid w:val="006A79C1"/>
    <w:rsid w:val="007C03AE"/>
    <w:rsid w:val="007D0449"/>
    <w:rsid w:val="00907E32"/>
    <w:rsid w:val="00A175AE"/>
    <w:rsid w:val="00A8660F"/>
    <w:rsid w:val="00AB03D5"/>
    <w:rsid w:val="00B52209"/>
    <w:rsid w:val="00BA0182"/>
    <w:rsid w:val="00C13115"/>
    <w:rsid w:val="00D610E2"/>
    <w:rsid w:val="00F723A9"/>
    <w:rsid w:val="0F2A1039"/>
    <w:rsid w:val="12006D39"/>
    <w:rsid w:val="1454BF0D"/>
    <w:rsid w:val="17F6E6BA"/>
    <w:rsid w:val="19A964BE"/>
    <w:rsid w:val="218D2ADD"/>
    <w:rsid w:val="4A59DA01"/>
    <w:rsid w:val="4F88A0FE"/>
    <w:rsid w:val="542F149F"/>
    <w:rsid w:val="549FDA20"/>
    <w:rsid w:val="60420A07"/>
    <w:rsid w:val="6D710AC3"/>
    <w:rsid w:val="77F2879F"/>
    <w:rsid w:val="7D32C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A13E"/>
  <w15:docId w15:val="{A7C6C3B5-80CF-A84A-87A2-E6311BF8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pacing w:line="195" w:lineRule="atLeast"/>
      <w:jc w:val="right"/>
    </w:pPr>
    <w:rPr>
      <w:rFonts w:ascii="Sennheiser Office" w:eastAsia="Sennheiser Office" w:hAnsi="Sennheiser Office" w:cs="Sennheiser Office"/>
      <w:caps/>
      <w:color w:val="000000"/>
      <w:spacing w:val="11"/>
      <w:sz w:val="15"/>
      <w:szCs w:val="15"/>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spacing w:line="180" w:lineRule="atLeast"/>
    </w:pPr>
    <w:rPr>
      <w:rFonts w:ascii="Sennheiser Office" w:eastAsia="Sennheiser Office" w:hAnsi="Sennheiser Office" w:cs="Sennheiser Office"/>
      <w:color w:val="000000"/>
      <w:sz w:val="12"/>
      <w:szCs w:val="12"/>
      <w:u w:color="000000"/>
      <w:lang w:val="en-US"/>
    </w:rPr>
  </w:style>
  <w:style w:type="paragraph" w:customStyle="1" w:styleId="Heading">
    <w:name w:val="Heading"/>
    <w:next w:val="Body"/>
    <w:pPr>
      <w:spacing w:line="360" w:lineRule="auto"/>
      <w:outlineLvl w:val="0"/>
    </w:pPr>
    <w:rPr>
      <w:rFonts w:ascii="Sennheiser Office" w:eastAsia="Sennheiser Office" w:hAnsi="Sennheiser Office" w:cs="Sennheiser Office"/>
      <w:b/>
      <w:bCs/>
      <w:color w:val="0095D5"/>
      <w:sz w:val="18"/>
      <w:szCs w:val="18"/>
      <w:u w:color="0095D5"/>
      <w:lang w:val="en-US"/>
      <w14:textOutline w14:w="0" w14:cap="flat" w14:cmpd="sng" w14:algn="ctr">
        <w14:noFill/>
        <w14:prstDash w14:val="solid"/>
        <w14:bevel/>
      </w14:textOutline>
    </w:rPr>
  </w:style>
  <w:style w:type="paragraph" w:customStyle="1" w:styleId="Body">
    <w:name w:val="Body"/>
    <w:pPr>
      <w:spacing w:line="360" w:lineRule="auto"/>
    </w:pPr>
    <w:rPr>
      <w:rFonts w:ascii="Sennheiser Office" w:eastAsia="Sennheiser Office" w:hAnsi="Sennheiser Office" w:cs="Sennheiser Office"/>
      <w:color w:val="000000"/>
      <w:sz w:val="18"/>
      <w:szCs w:val="18"/>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00000"/>
      <w:u w:val="single" w:color="000000"/>
    </w:rPr>
  </w:style>
  <w:style w:type="paragraph" w:customStyle="1" w:styleId="About">
    <w:name w:val="About"/>
    <w:rPr>
      <w:rFonts w:ascii="Sennheiser Office" w:eastAsia="Sennheiser Office" w:hAnsi="Sennheiser Office" w:cs="Sennheiser Office"/>
      <w:color w:val="000000"/>
      <w:sz w:val="18"/>
      <w:szCs w:val="18"/>
      <w:u w:color="000000"/>
      <w:lang w:val="en-US"/>
    </w:rPr>
  </w:style>
  <w:style w:type="character" w:customStyle="1" w:styleId="Hyperlink1">
    <w:name w:val="Hyperlink.1"/>
    <w:basedOn w:val="Hyperlink0"/>
    <w:rPr>
      <w:outline w:val="0"/>
      <w:color w:val="0095D5"/>
      <w:u w:val="none" w:color="0095D5"/>
    </w:rPr>
  </w:style>
  <w:style w:type="paragraph" w:customStyle="1" w:styleId="Contact">
    <w:name w:val="Contact"/>
    <w:pPr>
      <w:tabs>
        <w:tab w:val="left" w:pos="4111"/>
      </w:tabs>
      <w:spacing w:line="210" w:lineRule="atLeast"/>
    </w:pPr>
    <w:rPr>
      <w:rFonts w:ascii="Sennheiser Office" w:eastAsia="Sennheiser Office" w:hAnsi="Sennheiser Office" w:cs="Sennheiser Office"/>
      <w:color w:val="000000"/>
      <w:sz w:val="15"/>
      <w:szCs w:val="15"/>
      <w:u w:color="000000"/>
      <w:lang w:val="en-US"/>
    </w:rPr>
  </w:style>
  <w:style w:type="paragraph" w:styleId="Revision">
    <w:name w:val="Revision"/>
    <w:hidden/>
    <w:uiPriority w:val="99"/>
    <w:semiHidden/>
    <w:rsid w:val="00184C1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nheiser-hear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nheiser.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n-us.sennheiser.com/sennheisers-roadshow-introduce-cutting-edge-audio-solu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smee/Documents/SENNHEISER/PR/TC%20Family%20Roadshow%202023/TEMPLATE%20TC%20Family%20Roadshow%202023%20Media%20Alert.dotx"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0095D5"/>
      </a:accent1>
      <a:accent2>
        <a:srgbClr val="414141"/>
      </a:accent2>
      <a:accent3>
        <a:srgbClr val="E0E0E0"/>
      </a:accent3>
      <a:accent4>
        <a:srgbClr val="003746"/>
      </a:accent4>
      <a:accent5>
        <a:srgbClr val="E5F4FA"/>
      </a:accent5>
      <a:accent6>
        <a:srgbClr val="99AEB5"/>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ennheiser Office"/>
            <a:ea typeface="Sennheiser Office"/>
            <a:cs typeface="Sennheiser Office"/>
            <a:sym typeface="Sennheiser Offic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ennheiser Office"/>
            <a:ea typeface="Sennheiser Office"/>
            <a:cs typeface="Sennheiser Office"/>
            <a:sym typeface="Sennheiser Offic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39686CD705540ABF6A718AE3D1A37" ma:contentTypeVersion="18" ma:contentTypeDescription="Create a new document." ma:contentTypeScope="" ma:versionID="449ee7d702e8e989927f0e4827a8e3cc">
  <xsd:schema xmlns:xsd="http://www.w3.org/2001/XMLSchema" xmlns:xs="http://www.w3.org/2001/XMLSchema" xmlns:p="http://schemas.microsoft.com/office/2006/metadata/properties" xmlns:ns2="b306a140-d0f9-4fc6-ae4b-33081741ce19" xmlns:ns3="142980b2-997a-4a96-b6ca-5985986af73a" targetNamespace="http://schemas.microsoft.com/office/2006/metadata/properties" ma:root="true" ma:fieldsID="88905912337dfb1dfae1ae92b611cfa3" ns2:_="" ns3:_="">
    <xsd:import namespace="b306a140-d0f9-4fc6-ae4b-33081741ce19"/>
    <xsd:import namespace="142980b2-997a-4a96-b6ca-5985986af7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6a140-d0f9-4fc6-ae4b-33081741c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980b2-997a-4a96-b6ca-5985986af7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5a8107-27e2-4fb8-94ae-5b5760ffe99c}" ma:internalName="TaxCatchAll" ma:showField="CatchAllData" ma:web="142980b2-997a-4a96-b6ca-5985986af7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2980b2-997a-4a96-b6ca-5985986af73a" xsi:nil="true"/>
    <lcf76f155ced4ddcb4097134ff3c332f xmlns="b306a140-d0f9-4fc6-ae4b-33081741ce19">
      <Terms xmlns="http://schemas.microsoft.com/office/infopath/2007/PartnerControls"/>
    </lcf76f155ced4ddcb4097134ff3c332f>
    <SharedWithUsers xmlns="142980b2-997a-4a96-b6ca-5985986af73a">
      <UserInfo>
        <DisplayName>Victoria Chernih</DisplayName>
        <AccountId>942</AccountId>
        <AccountType/>
      </UserInfo>
      <UserInfo>
        <DisplayName>sarahj</DisplayName>
        <AccountId>943</AccountId>
        <AccountType/>
      </UserInfo>
      <UserInfo>
        <DisplayName>Smee, Chris</DisplayName>
        <AccountId>1188</AccountId>
        <AccountType/>
      </UserInfo>
      <UserInfo>
        <DisplayName>Anesten, Emy</DisplayName>
        <AccountId>183</AccountId>
        <AccountType/>
      </UserInfo>
      <UserInfo>
        <DisplayName>Horan, Jeffrey</DisplayName>
        <AccountId>188</AccountId>
        <AccountType/>
      </UserInfo>
    </SharedWithUsers>
  </documentManagement>
</p:properties>
</file>

<file path=customXml/itemProps1.xml><?xml version="1.0" encoding="utf-8"?>
<ds:datastoreItem xmlns:ds="http://schemas.openxmlformats.org/officeDocument/2006/customXml" ds:itemID="{E301780C-7E2A-45B0-B63D-AB1D2480ADCE}">
  <ds:schemaRefs>
    <ds:schemaRef ds:uri="http://schemas.microsoft.com/sharepoint/v3/contenttype/forms"/>
  </ds:schemaRefs>
</ds:datastoreItem>
</file>

<file path=customXml/itemProps2.xml><?xml version="1.0" encoding="utf-8"?>
<ds:datastoreItem xmlns:ds="http://schemas.openxmlformats.org/officeDocument/2006/customXml" ds:itemID="{932E45A0-7762-4A8B-8DBE-01AA4B231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6a140-d0f9-4fc6-ae4b-33081741ce19"/>
    <ds:schemaRef ds:uri="142980b2-997a-4a96-b6ca-5985986af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966E5-C3EF-48B2-8714-3253BE7312AC}">
  <ds:schemaRefs>
    <ds:schemaRef ds:uri="http://schemas.microsoft.com/office/2006/metadata/properties"/>
    <ds:schemaRef ds:uri="http://schemas.microsoft.com/office/infopath/2007/PartnerControls"/>
    <ds:schemaRef ds:uri="142980b2-997a-4a96-b6ca-5985986af73a"/>
    <ds:schemaRef ds:uri="b306a140-d0f9-4fc6-ae4b-33081741ce19"/>
  </ds:schemaRefs>
</ds:datastoreItem>
</file>

<file path=docProps/app.xml><?xml version="1.0" encoding="utf-8"?>
<Properties xmlns="http://schemas.openxmlformats.org/officeDocument/2006/extended-properties" xmlns:vt="http://schemas.openxmlformats.org/officeDocument/2006/docPropsVTypes">
  <Template>TEMPLATE TC Family Roadshow 2023 Media Alert.dotx</Template>
  <TotalTime>0</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Smee</dc:creator>
  <cp:lastModifiedBy>Sarah James</cp:lastModifiedBy>
  <cp:revision>2</cp:revision>
  <dcterms:created xsi:type="dcterms:W3CDTF">2023-10-11T06:01:00Z</dcterms:created>
  <dcterms:modified xsi:type="dcterms:W3CDTF">2023-10-11T06:01:00Z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0x01010072939686CD705540ABF6A718AE3D1A37</vt:lpwstr>
  </property>
  <property fmtid="{D5CDD505-2E9C-101B-9397-08002B2CF9AE}" pid="3" name="MediaServiceImageTags">
    <vt:lpwstr/>
  </property>
</Properties>
</file>